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26D32D" w14:textId="1FEB2940" w:rsidR="00CD7047" w:rsidRPr="00426DD7" w:rsidRDefault="009B7BFF" w:rsidP="00426DD7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Stosownie do przepisów rozporządzenia Rady Ministrów z dnia 21 października 2019 r. w sprawie szczegółowego sposobu gospodarowania składnikami rzeczowymi majątku ruchomego Skarbu Państwa (Dz. U. z 202</w:t>
      </w:r>
      <w:r w:rsidR="00426DD7">
        <w:rPr>
          <w:rFonts w:asciiTheme="minorHAnsi" w:hAnsiTheme="minorHAnsi" w:cstheme="minorHAnsi"/>
          <w:sz w:val="22"/>
          <w:szCs w:val="22"/>
        </w:rPr>
        <w:t>5</w:t>
      </w:r>
      <w:r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426DD7">
        <w:rPr>
          <w:rFonts w:asciiTheme="minorHAnsi" w:hAnsiTheme="minorHAnsi" w:cstheme="minorHAnsi"/>
          <w:sz w:val="22"/>
          <w:szCs w:val="22"/>
        </w:rPr>
        <w:t>28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</w:t>
      </w:r>
      <w:r w:rsidR="00426DD7">
        <w:rPr>
          <w:rFonts w:asciiTheme="minorHAnsi" w:hAnsiTheme="minorHAnsi" w:cstheme="minorHAnsi"/>
          <w:sz w:val="22"/>
          <w:szCs w:val="22"/>
        </w:rPr>
        <w:t>y</w:t>
      </w:r>
      <w:r w:rsidR="00D354F0" w:rsidRPr="007E00A5">
        <w:rPr>
          <w:rFonts w:asciiTheme="minorHAnsi" w:hAnsiTheme="minorHAnsi" w:cstheme="minorHAnsi"/>
          <w:sz w:val="22"/>
          <w:szCs w:val="22"/>
        </w:rPr>
        <w:t>, nieodpłatnego przekazania lub darowizny – zgodnie z przepisami ww. rozporządzenia Rady Ministrów.</w:t>
      </w:r>
      <w:r w:rsidR="00426D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27D54B2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zużytych składników majątku MFiPR  w drodze </w:t>
      </w:r>
      <w:r w:rsidRPr="00426DD7">
        <w:rPr>
          <w:rFonts w:asciiTheme="minorHAnsi" w:hAnsiTheme="minorHAnsi" w:cstheme="minorHAnsi"/>
          <w:sz w:val="22"/>
          <w:szCs w:val="22"/>
          <w:u w:val="single"/>
        </w:rPr>
        <w:t>sprzedaży</w:t>
      </w:r>
      <w:r w:rsidRPr="00985D69">
        <w:rPr>
          <w:rFonts w:asciiTheme="minorHAnsi" w:hAnsiTheme="minorHAnsi" w:cstheme="minorHAnsi"/>
          <w:sz w:val="22"/>
          <w:szCs w:val="22"/>
        </w:rPr>
        <w:t xml:space="preserve"> będzie najwyższa cena zaproponowana za poszczególne składniki majątku. Warunkiem przejęcia składnika rzeczowego majątku przez nabywcę jest uiszczenie ceny nabycia. 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426DD7">
        <w:rPr>
          <w:rFonts w:asciiTheme="minorHAnsi" w:hAnsiTheme="minorHAnsi" w:cstheme="minorHAnsi"/>
          <w:sz w:val="22"/>
          <w:szCs w:val="22"/>
        </w:rPr>
        <w:t>2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 do ogłoszenia.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</w:t>
      </w:r>
      <w:bookmarkStart w:id="1" w:name="_Hlk195445119"/>
      <w:r w:rsidRPr="00985D69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74748AE1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0B3B5F">
        <w:rPr>
          <w:rFonts w:asciiTheme="minorHAnsi" w:hAnsiTheme="minorHAnsi" w:cstheme="minorHAnsi"/>
          <w:sz w:val="22"/>
          <w:szCs w:val="22"/>
        </w:rPr>
        <w:t>do dnia</w:t>
      </w:r>
      <w:r w:rsidR="00CF398E" w:rsidRPr="000B3B5F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0B3B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B3B5F" w:rsidRPr="000B3B5F">
        <w:rPr>
          <w:rFonts w:asciiTheme="minorHAnsi" w:hAnsiTheme="minorHAnsi" w:cstheme="minorHAnsi"/>
          <w:b/>
          <w:bCs/>
          <w:sz w:val="22"/>
          <w:szCs w:val="22"/>
        </w:rPr>
        <w:t xml:space="preserve">7.05.2025r.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0B3B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0B3B5F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0B3B5F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13A68ACD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 xml:space="preserve">IK </w:t>
    </w:r>
    <w:r w:rsidR="00142BEF" w:rsidRPr="00142BEF">
      <w:rPr>
        <w:bCs/>
        <w:u w:val="single"/>
      </w:rPr>
      <w:t xml:space="preserve"> 2908886</w:t>
    </w:r>
  </w:p>
  <w:p w14:paraId="10BE6F24" w14:textId="7EB1789E" w:rsidR="00B86359" w:rsidRPr="003E74E1" w:rsidRDefault="000B3B5F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0B3B5F"/>
    <w:rsid w:val="00142BEF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26DD7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338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22</cp:revision>
  <cp:lastPrinted>2024-05-24T11:39:00Z</cp:lastPrinted>
  <dcterms:created xsi:type="dcterms:W3CDTF">2024-05-27T09:59:00Z</dcterms:created>
  <dcterms:modified xsi:type="dcterms:W3CDTF">2025-04-22T13:02:00Z</dcterms:modified>
</cp:coreProperties>
</file>